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lang w:val="en-US" w:eastAsia="zh-CN"/>
        </w:rPr>
      </w:pPr>
      <w:bookmarkStart w:id="0" w:name="_GoBack"/>
      <w:r>
        <w:rPr>
          <w:rFonts w:hint="eastAsia"/>
          <w:b/>
          <w:bCs/>
        </w:rPr>
        <w:t>大森林埃博拉病毒PCR检测试剂盒</w:t>
      </w:r>
      <w:r>
        <w:rPr>
          <w:rFonts w:hint="eastAsia"/>
          <w:b/>
          <w:bCs/>
          <w:lang w:val="en-US" w:eastAsia="zh-CN"/>
        </w:rPr>
        <w:t>说明书</w:t>
      </w:r>
    </w:p>
    <w:bookmarkEnd w:id="0"/>
    <w:p>
      <w:pPr>
        <w:rPr>
          <w:rFonts w:hint="eastAsia"/>
          <w:b w:val="0"/>
          <w:bCs w:val="0"/>
        </w:rPr>
      </w:pPr>
      <w:r>
        <w:rPr>
          <w:rFonts w:hint="eastAsia"/>
          <w:b w:val="0"/>
          <w:bCs w:val="0"/>
        </w:rPr>
        <w:t>使用方法：</w:t>
      </w:r>
    </w:p>
    <w:p>
      <w:pPr>
        <w:rPr>
          <w:rFonts w:hint="eastAsia"/>
          <w:b w:val="0"/>
          <w:bCs w:val="0"/>
        </w:rPr>
      </w:pPr>
      <w:r>
        <w:rPr>
          <w:rFonts w:hint="eastAsia"/>
          <w:b w:val="0"/>
          <w:bCs w:val="0"/>
        </w:rPr>
        <w:t>测定法的灵敏度来自作为报告的酶。酶是一种有机催化剂，很少量的酶即可诱导大量的催化反应，产生可供观察的显色反应现象。因此该体系常被称为酶放大体系。</w:t>
      </w:r>
    </w:p>
    <w:p>
      <w:pPr>
        <w:rPr>
          <w:rFonts w:hint="eastAsia"/>
          <w:b w:val="0"/>
          <w:bCs w:val="0"/>
        </w:rPr>
      </w:pPr>
      <w:r>
        <w:rPr>
          <w:rFonts w:hint="eastAsia"/>
          <w:b w:val="0"/>
          <w:bCs w:val="0"/>
        </w:rPr>
        <w:t>1. 标准品的稀释：本试剂盒提供原倍标准品一支，用户可按照下列图表在小试管中进行稀释。   24μg/ml    5号标准品    150μl的原倍标准品加入150μl标准品稀释液</w:t>
      </w:r>
    </w:p>
    <w:p>
      <w:pPr>
        <w:rPr>
          <w:rFonts w:hint="eastAsia"/>
          <w:b w:val="0"/>
          <w:bCs w:val="0"/>
        </w:rPr>
      </w:pPr>
      <w:r>
        <w:rPr>
          <w:rFonts w:hint="eastAsia"/>
          <w:b w:val="0"/>
          <w:bCs w:val="0"/>
        </w:rPr>
        <w:t xml:space="preserve"> 12μg/ml    4号标准品    150μl的5号标准品加入150μl标准品稀释液</w:t>
      </w:r>
    </w:p>
    <w:p>
      <w:pPr>
        <w:rPr>
          <w:rFonts w:hint="eastAsia"/>
          <w:b w:val="0"/>
          <w:bCs w:val="0"/>
        </w:rPr>
      </w:pPr>
      <w:r>
        <w:rPr>
          <w:rFonts w:hint="eastAsia"/>
          <w:b w:val="0"/>
          <w:bCs w:val="0"/>
        </w:rPr>
        <w:t xml:space="preserve"> 6μg/ml     3号标准品    150μl的4号标准品加入150μl标准品稀释液</w:t>
      </w:r>
    </w:p>
    <w:p>
      <w:pPr>
        <w:rPr>
          <w:rFonts w:hint="eastAsia"/>
          <w:b w:val="0"/>
          <w:bCs w:val="0"/>
        </w:rPr>
      </w:pPr>
      <w:r>
        <w:rPr>
          <w:rFonts w:hint="eastAsia"/>
          <w:b w:val="0"/>
          <w:bCs w:val="0"/>
        </w:rPr>
        <w:t xml:space="preserve"> 3μg/ml     2号标准品    150μl的3号标准品加入150μl标准品稀释液</w:t>
      </w:r>
    </w:p>
    <w:p>
      <w:pPr>
        <w:rPr>
          <w:rFonts w:hint="eastAsia"/>
          <w:b w:val="0"/>
          <w:bCs w:val="0"/>
        </w:rPr>
      </w:pPr>
      <w:r>
        <w:rPr>
          <w:rFonts w:hint="eastAsia"/>
          <w:b w:val="0"/>
          <w:bCs w:val="0"/>
        </w:rPr>
        <w:t xml:space="preserve"> 1.5μg/ml   1号标准品    150μl的2号标准品加入150μl标准品稀释液</w:t>
      </w:r>
    </w:p>
    <w:p>
      <w:pPr>
        <w:rPr>
          <w:rFonts w:hint="eastAsia"/>
          <w:b w:val="0"/>
          <w:bCs w:val="0"/>
        </w:rPr>
      </w:pPr>
      <w:r>
        <w:rPr>
          <w:rFonts w:hint="eastAsia"/>
          <w:b w:val="0"/>
          <w:bCs w:val="0"/>
        </w:rPr>
        <w:t>2. 加样：分别设空白孔、标准孔、待测样品孔。在酶标包被板上标准品准确加样50μl，待测样品孔中先加样品稀释液40μl，然后再加待测样品10μl（样品终稀释度为5倍）。加样将样品加于酶标板孔底部，尽量不触及孔壁，轻轻晃动混匀。|</w:t>
      </w:r>
    </w:p>
    <w:p>
      <w:pPr>
        <w:rPr>
          <w:rFonts w:hint="eastAsia"/>
          <w:b w:val="0"/>
          <w:bCs w:val="0"/>
        </w:rPr>
      </w:pPr>
      <w:r>
        <w:rPr>
          <w:rFonts w:hint="eastAsia"/>
          <w:b w:val="0"/>
          <w:bCs w:val="0"/>
        </w:rPr>
        <w:t xml:space="preserve">3. 温育：用封板膜封板后置37℃温育30分钟。   </w:t>
      </w:r>
    </w:p>
    <w:p>
      <w:pPr>
        <w:rPr>
          <w:rFonts w:hint="eastAsia"/>
          <w:b w:val="0"/>
          <w:bCs w:val="0"/>
        </w:rPr>
      </w:pPr>
      <w:r>
        <w:rPr>
          <w:rFonts w:hint="eastAsia"/>
          <w:b w:val="0"/>
          <w:bCs w:val="0"/>
        </w:rPr>
        <w:t>4. 配液：将30倍浓缩洗涤液用蒸馏水30倍稀释后备用</w:t>
      </w:r>
    </w:p>
    <w:p>
      <w:pPr>
        <w:rPr>
          <w:rFonts w:hint="eastAsia"/>
          <w:b w:val="0"/>
          <w:bCs w:val="0"/>
        </w:rPr>
      </w:pPr>
      <w:r>
        <w:rPr>
          <w:rFonts w:hint="eastAsia"/>
          <w:b w:val="0"/>
          <w:bCs w:val="0"/>
        </w:rPr>
        <w:t>5. 洗涤：小心揭掉封板膜，弃去液体，甩干，每孔加满洗涤液，静置30秒后弃去，如此重复5次，拍干。</w:t>
      </w:r>
    </w:p>
    <w:p>
      <w:pPr>
        <w:rPr>
          <w:rFonts w:hint="eastAsia"/>
          <w:b w:val="0"/>
          <w:bCs w:val="0"/>
        </w:rPr>
      </w:pPr>
      <w:r>
        <w:rPr>
          <w:rFonts w:hint="eastAsia"/>
          <w:b w:val="0"/>
          <w:bCs w:val="0"/>
        </w:rPr>
        <w:t>6. 加酶：每孔加入酶标试剂50μl，空白孔除外。</w:t>
      </w:r>
    </w:p>
    <w:p>
      <w:pPr>
        <w:rPr>
          <w:rFonts w:hint="eastAsia"/>
          <w:b w:val="0"/>
          <w:bCs w:val="0"/>
        </w:rPr>
      </w:pPr>
      <w:r>
        <w:rPr>
          <w:rFonts w:hint="eastAsia"/>
          <w:b w:val="0"/>
          <w:bCs w:val="0"/>
        </w:rPr>
        <w:t>7. 温育：操作同3。</w:t>
      </w:r>
    </w:p>
    <w:p>
      <w:pPr>
        <w:rPr>
          <w:rFonts w:hint="eastAsia"/>
          <w:b w:val="0"/>
          <w:bCs w:val="0"/>
        </w:rPr>
      </w:pPr>
      <w:r>
        <w:rPr>
          <w:rFonts w:hint="eastAsia"/>
          <w:b w:val="0"/>
          <w:bCs w:val="0"/>
        </w:rPr>
        <w:t>8. 洗涤：操作同5。</w:t>
      </w:r>
    </w:p>
    <w:p>
      <w:pPr>
        <w:rPr>
          <w:rFonts w:hint="eastAsia"/>
          <w:b w:val="0"/>
          <w:bCs w:val="0"/>
        </w:rPr>
      </w:pPr>
      <w:r>
        <w:rPr>
          <w:rFonts w:hint="eastAsia"/>
          <w:b w:val="0"/>
          <w:bCs w:val="0"/>
        </w:rPr>
        <w:t>9. 显色：每孔先加入显色剂A50μl，再加入显色剂B50μl，轻轻震荡混匀，37℃避光显色15分钟.</w:t>
      </w:r>
    </w:p>
    <w:p>
      <w:pPr>
        <w:rPr>
          <w:rFonts w:hint="eastAsia"/>
          <w:b w:val="0"/>
          <w:bCs w:val="0"/>
        </w:rPr>
      </w:pPr>
      <w:r>
        <w:rPr>
          <w:rFonts w:hint="eastAsia"/>
          <w:b w:val="0"/>
          <w:bCs w:val="0"/>
        </w:rPr>
        <w:t>10. 终止：每孔加终止液50μl，终止反应（此时蓝色立转黄色）。</w:t>
      </w:r>
    </w:p>
    <w:p>
      <w:pPr>
        <w:rPr>
          <w:rFonts w:hint="eastAsia"/>
          <w:b w:val="0"/>
          <w:bCs w:val="0"/>
        </w:rPr>
      </w:pPr>
      <w:r>
        <w:rPr>
          <w:rFonts w:hint="eastAsia"/>
          <w:b w:val="0"/>
          <w:bCs w:val="0"/>
        </w:rPr>
        <w:t>11. 测定：以空白空调零，450nm波长依序测量各孔的吸光度（OD值）。 测定应在加终止液后15分钟以内进行。</w:t>
      </w:r>
    </w:p>
    <w:p>
      <w:pPr>
        <w:rPr>
          <w:rFonts w:hint="eastAsia"/>
          <w:b w:val="0"/>
          <w:bCs w:val="0"/>
        </w:rPr>
      </w:pPr>
    </w:p>
    <w:p>
      <w:pPr>
        <w:rPr>
          <w:rFonts w:hint="eastAsia"/>
          <w:b w:val="0"/>
          <w:bCs w:val="0"/>
        </w:rPr>
      </w:pPr>
      <w:r>
        <w:rPr>
          <w:rFonts w:hint="eastAsia"/>
          <w:b w:val="0"/>
          <w:bCs w:val="0"/>
        </w:rPr>
        <w:t>实验规则：</w:t>
      </w:r>
    </w:p>
    <w:p>
      <w:pPr>
        <w:rPr>
          <w:rFonts w:hint="eastAsia"/>
          <w:b w:val="0"/>
          <w:bCs w:val="0"/>
        </w:rPr>
      </w:pPr>
    </w:p>
    <w:p>
      <w:pPr>
        <w:rPr>
          <w:rFonts w:hint="eastAsia"/>
          <w:b w:val="0"/>
          <w:bCs w:val="0"/>
        </w:rPr>
      </w:pPr>
      <w:r>
        <w:rPr>
          <w:rFonts w:hint="eastAsia"/>
          <w:b w:val="0"/>
          <w:bCs w:val="0"/>
        </w:rPr>
        <w:t>1、要保证移液枪的准确性，误差不能超过2%。可用水和电子天平进行确定。但有专业人员进行矫正。</w:t>
      </w:r>
    </w:p>
    <w:p>
      <w:pPr>
        <w:rPr>
          <w:rFonts w:hint="eastAsia"/>
          <w:b w:val="0"/>
          <w:bCs w:val="0"/>
        </w:rPr>
      </w:pPr>
      <w:r>
        <w:rPr>
          <w:rFonts w:hint="eastAsia"/>
          <w:b w:val="0"/>
          <w:bCs w:val="0"/>
        </w:rPr>
        <w:t>2、要配备20ul、50ul、100ul、1000ul和排枪各一支。吸取不同的液体后，要更换枪头。即使是吸取标准品时。</w:t>
      </w:r>
    </w:p>
    <w:p>
      <w:pPr>
        <w:rPr>
          <w:rFonts w:hint="eastAsia"/>
          <w:b w:val="0"/>
          <w:bCs w:val="0"/>
        </w:rPr>
      </w:pPr>
      <w:r>
        <w:rPr>
          <w:rFonts w:hint="eastAsia"/>
          <w:b w:val="0"/>
          <w:bCs w:val="0"/>
        </w:rPr>
        <w:t>3、要在实验前1小时将试剂盒从冰箱中取出，使各种试剂都恢复到室温，以使结果更稳定。</w:t>
      </w:r>
    </w:p>
    <w:p>
      <w:pPr>
        <w:rPr>
          <w:rFonts w:hint="eastAsia"/>
          <w:b w:val="0"/>
          <w:bCs w:val="0"/>
        </w:rPr>
      </w:pPr>
      <w:r>
        <w:rPr>
          <w:rFonts w:hint="eastAsia"/>
          <w:b w:val="0"/>
          <w:bCs w:val="0"/>
        </w:rPr>
        <w:t>4、实验时，要使底物避光保存。</w:t>
      </w:r>
    </w:p>
    <w:p>
      <w:pPr>
        <w:rPr>
          <w:rFonts w:hint="eastAsia"/>
          <w:b w:val="0"/>
          <w:bCs w:val="0"/>
        </w:rPr>
      </w:pPr>
      <w:r>
        <w:rPr>
          <w:rFonts w:hint="eastAsia"/>
          <w:b w:val="0"/>
          <w:bCs w:val="0"/>
        </w:rPr>
        <w:t>5、用枪吸取液体时速度不能太快，以免产生气泡而使吸取量不准确。</w:t>
      </w:r>
    </w:p>
    <w:p>
      <w:pPr>
        <w:rPr>
          <w:rFonts w:hint="eastAsia"/>
          <w:b w:val="0"/>
          <w:bCs w:val="0"/>
        </w:rPr>
      </w:pPr>
      <w:r>
        <w:rPr>
          <w:rFonts w:hint="eastAsia"/>
          <w:b w:val="0"/>
          <w:bCs w:val="0"/>
        </w:rPr>
        <w:t>6、吸取液体时，要用量程和需要量接近的枪去吸，减少误差。</w:t>
      </w:r>
    </w:p>
    <w:p>
      <w:pPr>
        <w:rPr>
          <w:rFonts w:hint="eastAsia"/>
          <w:b w:val="0"/>
          <w:bCs w:val="0"/>
        </w:rPr>
      </w:pPr>
      <w:r>
        <w:rPr>
          <w:rFonts w:hint="eastAsia"/>
          <w:b w:val="0"/>
          <w:bCs w:val="0"/>
        </w:rPr>
        <w:t>7、将液体加到酶标孔中时，避免枪头和孔内液体接触，可使枪头上的液滴和孔壁接触，液滴会自然流下去。</w:t>
      </w:r>
    </w:p>
    <w:p>
      <w:pPr>
        <w:rPr>
          <w:rFonts w:hint="eastAsia"/>
          <w:b w:val="0"/>
          <w:bCs w:val="0"/>
        </w:rPr>
      </w:pPr>
      <w:r>
        <w:rPr>
          <w:rFonts w:hint="eastAsia"/>
          <w:b w:val="0"/>
          <w:bCs w:val="0"/>
        </w:rPr>
        <w:t>8、液体全部加完后，可将酶标板在桌子上平行轻轻晃动30秒，混匀液体。也可以用酶标仪的晃动功能。</w:t>
      </w:r>
    </w:p>
    <w:p>
      <w:pPr>
        <w:rPr>
          <w:rFonts w:hint="eastAsia"/>
          <w:b w:val="0"/>
          <w:bCs w:val="0"/>
        </w:rPr>
      </w:pPr>
      <w:r>
        <w:rPr>
          <w:rFonts w:hint="eastAsia"/>
          <w:b w:val="0"/>
          <w:bCs w:val="0"/>
        </w:rPr>
        <w:t>9、应尽量做双孔实验，这样才能保证数据的准确性。</w:t>
      </w:r>
    </w:p>
    <w:p>
      <w:pPr>
        <w:rPr>
          <w:rFonts w:hint="eastAsia"/>
          <w:b w:val="0"/>
          <w:bCs w:val="0"/>
        </w:rPr>
      </w:pPr>
      <w:r>
        <w:rPr>
          <w:rFonts w:hint="eastAsia"/>
          <w:b w:val="0"/>
          <w:bCs w:val="0"/>
        </w:rPr>
        <w:t>10、对结果有疑问的样品要用其它方法进行确证。</w:t>
      </w:r>
    </w:p>
    <w:p>
      <w:pPr>
        <w:rPr>
          <w:rFonts w:hint="eastAsia"/>
          <w:b w:val="0"/>
          <w:bCs w:val="0"/>
        </w:rPr>
      </w:pPr>
    </w:p>
    <w:p>
      <w:pPr>
        <w:rPr>
          <w:rFonts w:hint="eastAsia"/>
          <w:b w:val="0"/>
          <w:bCs w:val="0"/>
        </w:rPr>
      </w:pPr>
      <w:r>
        <w:rPr>
          <w:rFonts w:hint="eastAsia"/>
          <w:b w:val="0"/>
          <w:bCs w:val="0"/>
        </w:rPr>
        <w:t>实验注意事项：</w:t>
      </w:r>
    </w:p>
    <w:p>
      <w:pPr>
        <w:rPr>
          <w:rFonts w:hint="eastAsia"/>
          <w:b w:val="0"/>
          <w:bCs w:val="0"/>
        </w:rPr>
      </w:pPr>
    </w:p>
    <w:p>
      <w:pPr>
        <w:rPr>
          <w:rFonts w:hint="eastAsia"/>
          <w:b w:val="0"/>
          <w:bCs w:val="0"/>
        </w:rPr>
      </w:pPr>
      <w:r>
        <w:rPr>
          <w:rFonts w:hint="eastAsia"/>
          <w:b w:val="0"/>
          <w:bCs w:val="0"/>
        </w:rPr>
        <w:t>1）RT-PCR可以检测组织、细胞、血液、细菌等很多材料，不同的样本有不同要求，实验前请充分沟通确认实验方案和样本情况；</w:t>
      </w:r>
    </w:p>
    <w:p>
      <w:pPr>
        <w:rPr>
          <w:rFonts w:hint="eastAsia"/>
          <w:b w:val="0"/>
          <w:bCs w:val="0"/>
        </w:rPr>
      </w:pPr>
    </w:p>
    <w:p>
      <w:pPr>
        <w:rPr>
          <w:rFonts w:hint="eastAsia"/>
          <w:b w:val="0"/>
          <w:bCs w:val="0"/>
        </w:rPr>
      </w:pPr>
      <w:r>
        <w:rPr>
          <w:rFonts w:hint="eastAsia"/>
          <w:b w:val="0"/>
          <w:bCs w:val="0"/>
        </w:rPr>
        <w:t>2）客户尽可能提供实验的背景信息、物种、基因准确的名称和ID号；</w:t>
      </w:r>
    </w:p>
    <w:p>
      <w:pPr>
        <w:rPr>
          <w:rFonts w:hint="eastAsia"/>
          <w:b w:val="0"/>
          <w:bCs w:val="0"/>
        </w:rPr>
      </w:pPr>
    </w:p>
    <w:p>
      <w:pPr>
        <w:rPr>
          <w:rFonts w:hint="eastAsia"/>
          <w:b w:val="0"/>
          <w:bCs w:val="0"/>
        </w:rPr>
      </w:pPr>
      <w:r>
        <w:rPr>
          <w:rFonts w:hint="eastAsia"/>
          <w:b w:val="0"/>
          <w:bCs w:val="0"/>
        </w:rPr>
        <w:t>3）客户尽量不要提供DNA或RNA样品。</w:t>
      </w:r>
    </w:p>
    <w:p>
      <w:pPr>
        <w:rPr>
          <w:rFonts w:hint="eastAsia"/>
          <w:b w:val="0"/>
          <w:bCs w:val="0"/>
        </w:rPr>
      </w:pPr>
    </w:p>
    <w:p>
      <w:pPr>
        <w:rPr>
          <w:rFonts w:hint="eastAsia"/>
          <w:b w:val="0"/>
          <w:bCs w:val="0"/>
        </w:rPr>
      </w:pPr>
      <w:r>
        <w:rPr>
          <w:rFonts w:hint="eastAsia"/>
          <w:b w:val="0"/>
          <w:bCs w:val="0"/>
        </w:rPr>
        <w:t>4）样本保存于液氮或干冰，也可以保存于Trizol液中。</w:t>
      </w:r>
    </w:p>
    <w:p>
      <w:pPr>
        <w:rPr>
          <w:rFonts w:hint="eastAsia"/>
          <w:b w:val="0"/>
          <w:bCs w:val="0"/>
        </w:rPr>
      </w:pPr>
    </w:p>
    <w:p>
      <w:pPr>
        <w:rPr>
          <w:rFonts w:hint="eastAsia"/>
          <w:b w:val="0"/>
          <w:bCs w:val="0"/>
        </w:rPr>
      </w:pPr>
      <w:r>
        <w:rPr>
          <w:rFonts w:hint="eastAsia"/>
          <w:b w:val="0"/>
          <w:bCs w:val="0"/>
        </w:rPr>
        <w:t>实时荧光定量PCR（quantitative real-time PCR，qPCR）是指在PCR反应体系中加入荧光基团，利用荧光信号积累实时监测整个PCR进程，*通过标准曲线对未知模板进行定量分析的方法。实时荧光定量PCR的化学原理包括探针类和非探针类两类，探针类是利用与靶细胞序列特异性杂交的探针来指示扩增产物的增加，非探针类是利用荧光染料或者特异性设计的引物来指示扩增的增加。运用该技术可以对DNA、RNA样品进行定量（包括*定量和相对定量）和定性分析。</w:t>
      </w:r>
    </w:p>
    <w:p>
      <w:pPr>
        <w:rPr>
          <w:rFonts w:hint="eastAsia"/>
          <w:b w:val="0"/>
          <w:bCs w:val="0"/>
        </w:rPr>
      </w:pPr>
    </w:p>
    <w:p>
      <w:pPr>
        <w:rPr>
          <w:rFonts w:hint="eastAsia"/>
          <w:b w:val="0"/>
          <w:bCs w:val="0"/>
        </w:rPr>
      </w:pPr>
      <w:r>
        <w:rPr>
          <w:rFonts w:hint="eastAsia"/>
          <w:b w:val="0"/>
          <w:bCs w:val="0"/>
        </w:rPr>
        <w:t>主要服务：DNA或RNA的*定量分析、基因表达差异分析、基因分型。</w:t>
      </w:r>
    </w:p>
    <w:p>
      <w:pPr>
        <w:rPr>
          <w:rFonts w:hint="eastAsia"/>
          <w:b w:val="0"/>
          <w:bCs w:val="0"/>
        </w:rPr>
      </w:pPr>
    </w:p>
    <w:p>
      <w:pPr>
        <w:rPr>
          <w:rFonts w:hint="eastAsia"/>
          <w:b w:val="0"/>
          <w:bCs w:val="0"/>
        </w:rPr>
      </w:pPr>
      <w:r>
        <w:rPr>
          <w:rFonts w:hint="eastAsia"/>
          <w:b w:val="0"/>
          <w:bCs w:val="0"/>
        </w:rPr>
        <w:t>主要技术：引物设计、RNA提取、cDNA合成、qPCR。</w:t>
      </w:r>
    </w:p>
    <w:p>
      <w:pPr>
        <w:rPr>
          <w:rFonts w:hint="eastAsia"/>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TA1N2IwOTEzMTE2NDZkZjg2MDkyZjlhODU1NWYifQ=="/>
  </w:docVars>
  <w:rsids>
    <w:rsidRoot w:val="59A825A8"/>
    <w:rsid w:val="0A4C6688"/>
    <w:rsid w:val="178B0EF9"/>
    <w:rsid w:val="39C669C9"/>
    <w:rsid w:val="3A637EC5"/>
    <w:rsid w:val="4A34071C"/>
    <w:rsid w:val="50AA7726"/>
    <w:rsid w:val="59A8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1678</Words>
  <Characters>2030</Characters>
  <Lines>0</Lines>
  <Paragraphs>0</Paragraphs>
  <TotalTime>51</TotalTime>
  <ScaleCrop>false</ScaleCrop>
  <LinksUpToDate>false</LinksUpToDate>
  <CharactersWithSpaces>2114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2023-12-25T02:51:00Z</dcterms:created>
  <dc:creator>Administrator</dc:creator>
  <cp:lastModifiedBy>Administrator</cp:lastModifiedBy>
  <dcterms:modified xsi:type="dcterms:W3CDTF">2023-12-25T03:42:55Z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E864116F6FC74C3C85CF9F76223DCAAA_13</vt:lpwstr>
  </property>
</Properties>
</file>